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67"/>
        <w:gridCol w:w="326"/>
        <w:gridCol w:w="326"/>
        <w:gridCol w:w="326"/>
        <w:gridCol w:w="208"/>
        <w:gridCol w:w="117"/>
        <w:gridCol w:w="327"/>
        <w:gridCol w:w="327"/>
        <w:gridCol w:w="101"/>
        <w:gridCol w:w="224"/>
        <w:gridCol w:w="326"/>
        <w:gridCol w:w="326"/>
        <w:gridCol w:w="326"/>
        <w:gridCol w:w="54"/>
        <w:gridCol w:w="271"/>
        <w:gridCol w:w="194"/>
        <w:gridCol w:w="131"/>
        <w:gridCol w:w="352"/>
        <w:gridCol w:w="216"/>
        <w:gridCol w:w="497"/>
        <w:gridCol w:w="326"/>
        <w:gridCol w:w="326"/>
        <w:gridCol w:w="326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jc w:val="center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740" w:type="dxa"/>
            <w:gridSpan w:val="5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265" w:type="dxa"/>
            <w:gridSpan w:val="8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2730" w:type="dxa"/>
            <w:gridSpan w:val="9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405" w:type="dxa"/>
            <w:gridSpan w:val="2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1290" w:type="dxa"/>
            <w:gridSpan w:val="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身份证</w:t>
            </w:r>
          </w:p>
        </w:tc>
        <w:tc>
          <w:tcPr>
            <w:tcW w:w="36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2370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报考专业（全称）</w:t>
            </w:r>
          </w:p>
        </w:tc>
        <w:tc>
          <w:tcPr>
            <w:tcW w:w="3090" w:type="dxa"/>
            <w:gridSpan w:val="1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报考专业代码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2370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毕业院校（全称）</w:t>
            </w:r>
          </w:p>
        </w:tc>
        <w:tc>
          <w:tcPr>
            <w:tcW w:w="3090" w:type="dxa"/>
            <w:gridSpan w:val="1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毕业院校代码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2370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毕业专科专业（全称）</w:t>
            </w:r>
          </w:p>
        </w:tc>
        <w:tc>
          <w:tcPr>
            <w:tcW w:w="3090" w:type="dxa"/>
            <w:gridSpan w:val="1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毕业专科专业代码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2370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毕业证编号</w:t>
            </w:r>
          </w:p>
        </w:tc>
        <w:tc>
          <w:tcPr>
            <w:tcW w:w="3090" w:type="dxa"/>
            <w:gridSpan w:val="1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学位证编号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2370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专科学习时间</w:t>
            </w:r>
          </w:p>
        </w:tc>
        <w:tc>
          <w:tcPr>
            <w:tcW w:w="7140" w:type="dxa"/>
            <w:gridSpan w:val="20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     月      日至 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jc w:val="center"/>
        </w:trPr>
        <w:tc>
          <w:tcPr>
            <w:tcW w:w="2370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服役时间</w:t>
            </w:r>
          </w:p>
        </w:tc>
        <w:tc>
          <w:tcPr>
            <w:tcW w:w="7140" w:type="dxa"/>
            <w:gridSpan w:val="20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      月     日至 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85" w:hRule="atLeast"/>
          <w:jc w:val="center"/>
        </w:trPr>
        <w:tc>
          <w:tcPr>
            <w:tcW w:w="12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8295" w:type="dxa"/>
            <w:gridSpan w:val="24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5" w:hRule="atLeast"/>
          <w:jc w:val="center"/>
        </w:trPr>
        <w:tc>
          <w:tcPr>
            <w:tcW w:w="12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入伍期间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8295" w:type="dxa"/>
            <w:gridSpan w:val="24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5" w:hRule="atLeast"/>
          <w:jc w:val="center"/>
        </w:trPr>
        <w:tc>
          <w:tcPr>
            <w:tcW w:w="9510" w:type="dxa"/>
            <w:gridSpan w:val="2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 xml:space="preserve">      本人承诺，所填内容均属实。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ind w:left="0" w:firstLine="1680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本人签字:                                 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ascii="楷体" w:hAnsi="楷体" w:eastAsia="楷体" w:cs="楷体"/>
          <w:b/>
          <w:bCs/>
          <w:color w:val="333333"/>
          <w:sz w:val="22"/>
          <w:szCs w:val="22"/>
        </w:rPr>
        <w:t>备注：</w:t>
      </w:r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1.请填表人实事求是填写，以免影响正常录取工作；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60"/>
      </w:pPr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2.对照《江西省2023年普通高校专升本考试对应专业（类）指导目录》选报本科专业；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60"/>
      </w:pPr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3.综合评价全部进行现场评价，综合评价时间为3月12日9:00—18:00；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60"/>
      </w:pPr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4.请将报名材料按要求于2023年3月6日17：00前发至2575182537@qq.com邮箱，逾期视为放弃报名资格。联系人龚老师，联系电话0791—83813214。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MzMwOGY3ZGZiMmVhOGVlZTM3OWQ4ZjkwYzc5ZGYifQ=="/>
  </w:docVars>
  <w:rsids>
    <w:rsidRoot w:val="00000000"/>
    <w:rsid w:val="59C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2023-03-01T10:42:09Z</dcterms:created>
  <dc:creator>Administrator</dc:creator>
  <cp:lastModifiedBy>勒布朗1230</cp:lastModifiedBy>
  <dcterms:modified xsi:type="dcterms:W3CDTF">2023-03-01T10:42:52Z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D7C9153755984319A16B687AFEEF7C0B</vt:lpwstr>
  </property>
</Properties>
</file>