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11.“无边落木萧萧下，不尽长江滚滚来”是杜甫下列哪首诗中的句子()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A.《茅屋为秋风所破歌》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B.《石壕吏》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C.《兵车行》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D.《登高》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“无边落木萧萧下，不尽长江滚滚来”出自杜甫的七律《登高》。全诗为“风急天高猿啸哀，渚清沙白鸟飞回。无边落木萧萧下，不尽长江滚滚来。万里悲秋常作客，百年多病独登台。艰难苦恨繁霜鬓，潦倒新停浊酒杯。”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12.《左传》是儒家经典之一，西汉时称为《左氏春秋》，作者相传为左丘明。以下关于《左传》表述有误的是()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A.《左传》出现了戏剧性的故事情节和栩栩如生的人物形象，是历史散文的一大进步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B.《左传》善于叙写战争，共写大小战争400余次，阐述了某种历史必然性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C.《左传》运用许多富有文学韵味的应对辞令，成为脍炙人口的佳作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D.《左传》的不足之处是文笔过于细腻，稍嫌冗繁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【解析】D项，《左传》语言简洁而准确，生动而富于表现力，注意细致描摹。故D项错误。ABC项均为对《左传》的正确描述。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13.下列各句中没有通假字的一项是()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A.姜氏欲之，焉辟害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sz w:val="18"/>
          <w:szCs w:val="18"/>
        </w:rPr>
        <w:t>B.尔有母遗，繄我独无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C.若阙地及泉，隧而相见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D.谓之京城大叔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【答案】B。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【解析】B项，无通假字。A项，“辟”通“避”;C项，“阙”通“掘”;D项，“大”通“太”。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14.下列各句子中划线词语古今意义相同的一项是()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A.都城过百雉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B.谓之京城大叔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sz w:val="18"/>
          <w:szCs w:val="18"/>
        </w:rPr>
        <w:t>C.大叔又收贰以为己邑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D.不及黄泉，无相见也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黄泉，在中国本土文化中是指人死后所往之地，也就是阴曹地府，黄泉亦是九狱九泉之一。古今意义相同。A项，都城古义：城邑的城墙;今义：京城，京都。B项，大叔古义：对“共叔段”的尊称;今义：对与父亲同辈而年纪较小男子的尊称。C项，以为古义：把……作为。今义：认为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15.下列各项中词类活用现象与其他三项不同的一项是()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A.公入而赋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B.若阙地及泉，隧而相见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C.今京不度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sz w:val="18"/>
          <w:szCs w:val="18"/>
        </w:rPr>
        <w:t>D.庄公寤生，惊姜氏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bookmarkStart w:id="0" w:name="_GoBack"/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【答案】D。</w:t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FF0000"/>
          <w:sz w:val="18"/>
          <w:szCs w:val="18"/>
        </w:rPr>
        <w:t>【解析】D项，“惊”是动词的使动用法。其余三项中“赋”“隧”“度”都是名词活用作动词。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4ZTJiOWQwNDcxMGM4OGMzY2MzZjRmYmYxZjM3MTEifQ=="/>
  </w:docVars>
  <w:rsids>
    <w:rsidRoot w:val="00000000"/>
    <w:rsid w:val="388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800</Words>
  <Characters>841</Characters>
  <Lines>0</Lines>
  <Paragraphs>0</Paragraphs>
  <TotalTime>1</TotalTime>
  <ScaleCrop>false</ScaleCrop>
  <LinksUpToDate>false</LinksUpToDate>
  <CharactersWithSpaces>841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2023-02-25T02:30:47Z</dcterms:created>
  <dc:creator>Administrator</dc:creator>
  <cp:lastModifiedBy>勒布朗1230</cp:lastModifiedBy>
  <dcterms:modified xsi:type="dcterms:W3CDTF">2023-02-25T02:32:02Z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2281129B486C4587B3247CF680D8FFCD</vt:lpwstr>
  </property>
</Properties>
</file>