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1.下列人员中，属于社会变革中出现的新的社会阶层的是（）。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A.民营科技企业的创业人员和技术人员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B.高校大学生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C.国有企业的新员工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</w:rPr>
        <w:t>D.政府机关的公务员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2.我们党的立党之本、执政之基、力量之源是（）。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A.始终坚持邓小平理论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B.始终坚持毛泽东思想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C.始终坚持科学发展观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D.始终做到“三个代表”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3.始终做到“三个代表”，是我们党的立党之本、执政之基、力量之源。这里的“本”、“基”、“源”，说到底就是（）。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A.坚持社会主义制度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</w:rPr>
        <w:t>B.四项基本原则的贯彻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C.人民群众的支持和拥护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D.党永葆青春与活力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4.（）报告提出了“中国特色社会主义理论体系”的科学概念，把科学发展观与邓小平理论、“三个代表”重要思想一道作为中国特色社会主义理论体系的重要组成部分。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A.十六大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B.十七大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C.十八大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D.十九大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</w:rPr>
        <w:t>1.【答案】A</w:t>
      </w:r>
      <w:bookmarkEnd w:id="0"/>
      <w:r>
        <w:rPr>
          <w:rFonts w:hint="eastAsia" w:ascii="微软雅黑" w:hAnsi="微软雅黑" w:eastAsia="微软雅黑" w:cs="微软雅黑"/>
        </w:rPr>
        <w:t>。解析：改革开放以来出现的新的社会阶层，按照2015年颁发的《中国共产党统一战线工作条例（试行）》规定，主要由私营企业、外资企业的管理人员和技术人员、中介组织从业人员、自由职业人员和新媒体从业人员等组成，集中分布在新经济组织、新社会组织中。他们作为中国特色社会主义事业的建设者，在促进共同富裕、构建社会主义和谐社会、全面建设小康社会中发挥着重要作用。故A项符合题意。B、C、D三项均为干扰选项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2.【答案】D</w:t>
      </w:r>
      <w:r>
        <w:rPr>
          <w:rFonts w:hint="eastAsia" w:ascii="微软雅黑" w:hAnsi="微软雅黑" w:eastAsia="微软雅黑" w:cs="微软雅黑"/>
        </w:rPr>
        <w:t>。解析：始终做到“三个代表”是我们党的立党之本、执政之基、力量之源。故D项符合题意。A、B、C三项均为干扰选项。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3.【答案】C</w:t>
      </w:r>
      <w:r>
        <w:rPr>
          <w:rFonts w:hint="eastAsia" w:ascii="微软雅黑" w:hAnsi="微软雅黑" w:eastAsia="微软雅黑" w:cs="微软雅黑"/>
        </w:rPr>
        <w:t>。解析：“三个代表”重要思想是对马克思列宁主义、毛泽东思想和邓小平理论的继承和发展，是中国特色社会主义理论体系的重要组成部分。始终做到“三个代表”，是我们党的立党之本、执政之基、力量之源。这里的“本”“基”“源”，说到底就是人民群众的支持和拥护。故C选项符合题意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4.【答案】B</w:t>
      </w:r>
      <w:r>
        <w:rPr>
          <w:rFonts w:hint="eastAsia" w:ascii="微软雅黑" w:hAnsi="微软雅黑" w:eastAsia="微软雅黑" w:cs="微软雅黑"/>
        </w:rPr>
        <w:t>。解析：2007年，党的十七大对科学发展观的理论定位、理论依据、理论内涵作了全面阐述。十七大报告提出了“中国特色社会主义理论体系”的科学概念，把科学发展观与邓小平理论、“三个代表”重要思想一道作为中国特色社会主义理论体系的重要组成部分，并把科学发展观与马克思列宁主义、毛泽东思想、邓小平理论和“三个代表”重要思想一道写入党章。故B选项符合题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2C33064E"/>
    <w:rsid w:val="3AE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892</Words>
  <Characters>921</Characters>
  <Lines>0</Lines>
  <Paragraphs>0</Paragraphs>
  <TotalTime>0</TotalTime>
  <ScaleCrop>false</ScaleCrop>
  <LinksUpToDate>false</LinksUpToDate>
  <CharactersWithSpaces>967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2023-02-20T03:09:00Z</dcterms:created>
  <dc:creator>Administrator</dc:creator>
  <cp:lastModifiedBy>勒布朗1230</cp:lastModifiedBy>
  <dcterms:modified xsi:type="dcterms:W3CDTF">2023-02-20T03:37:25Z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D8A32019D80F439B8D29DD49949A62DF</vt:lpwstr>
  </property>
</Properties>
</file>